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955"/>
      </w:tblGrid>
      <w:tr w:rsidR="005D5BF5" w:rsidRPr="00873E47" w14:paraId="1CE67C9D" w14:textId="77777777" w:rsidTr="35BE4CB9">
        <w:trPr>
          <w:cnfStyle w:val="100000000000" w:firstRow="1" w:lastRow="0" w:firstColumn="0" w:lastColumn="0" w:oddVBand="0" w:evenVBand="0" w:oddHBand="0" w:evenHBand="0" w:firstRowFirstColumn="0" w:firstRowLastColumn="0" w:lastRowFirstColumn="0" w:lastRowLastColumn="0"/>
        </w:trPr>
        <w:tc>
          <w:tcPr>
            <w:tcW w:w="5000" w:type="pct"/>
          </w:tcPr>
          <w:p w14:paraId="38046D6B" w14:textId="77777777" w:rsidR="005D5BF5" w:rsidRPr="00873E47" w:rsidRDefault="005D5BF5">
            <w:pPr>
              <w:pStyle w:val="TableSpace"/>
              <w:rPr>
                <w:rFonts w:asciiTheme="majorHAnsi" w:hAnsiTheme="majorHAnsi"/>
                <w:sz w:val="32"/>
                <w:szCs w:val="32"/>
              </w:rPr>
            </w:pPr>
          </w:p>
        </w:tc>
      </w:tr>
      <w:tr w:rsidR="005D5BF5" w:rsidRPr="00873E47" w14:paraId="1DE99897" w14:textId="77777777" w:rsidTr="35BE4CB9">
        <w:trPr>
          <w:trHeight w:val="981"/>
        </w:trPr>
        <w:tc>
          <w:tcPr>
            <w:tcW w:w="5000" w:type="pct"/>
            <w:shd w:val="clear" w:color="auto" w:fill="FFFF66"/>
          </w:tcPr>
          <w:p w14:paraId="5147453D" w14:textId="215103B0" w:rsidR="00266840" w:rsidRPr="00873E47" w:rsidRDefault="00B75F21" w:rsidP="35BE4CB9">
            <w:pPr>
              <w:pStyle w:val="Title"/>
              <w:tabs>
                <w:tab w:val="center" w:pos="3405"/>
                <w:tab w:val="right" w:pos="6811"/>
              </w:tabs>
              <w:ind w:left="0"/>
              <w:rPr>
                <w:rFonts w:cs="Leelawadee UI"/>
                <w:b/>
                <w:bCs/>
                <w:sz w:val="40"/>
                <w:szCs w:val="40"/>
              </w:rPr>
            </w:pPr>
            <w:r>
              <w:rPr>
                <w:rFonts w:cs="Leelawadee UI"/>
                <w:b/>
                <w:sz w:val="40"/>
                <w:szCs w:val="32"/>
              </w:rPr>
              <w:tab/>
            </w:r>
            <w:r w:rsidR="00DF77B2" w:rsidRPr="35BE4CB9">
              <w:rPr>
                <w:rFonts w:cs="Leelawadee UI"/>
                <w:b/>
                <w:bCs/>
                <w:sz w:val="40"/>
                <w:szCs w:val="40"/>
              </w:rPr>
              <w:t>Mentor Messenger</w:t>
            </w:r>
            <w:r>
              <w:rPr>
                <w:rFonts w:cs="Leelawadee UI"/>
                <w:b/>
                <w:sz w:val="40"/>
                <w:szCs w:val="32"/>
              </w:rPr>
              <w:tab/>
            </w:r>
          </w:p>
          <w:p w14:paraId="36380376" w14:textId="4443DD2E" w:rsidR="005D5BF5" w:rsidRPr="00873E47" w:rsidRDefault="35BE4CB9" w:rsidP="35BE4CB9">
            <w:pPr>
              <w:pStyle w:val="Title"/>
              <w:ind w:left="0"/>
              <w:jc w:val="center"/>
              <w:rPr>
                <w:sz w:val="32"/>
                <w:szCs w:val="32"/>
              </w:rPr>
            </w:pPr>
            <w:r w:rsidRPr="35BE4CB9">
              <w:rPr>
                <w:rFonts w:cs="Leelawadee UI"/>
                <w:sz w:val="32"/>
                <w:szCs w:val="32"/>
              </w:rPr>
              <w:t>September 2017</w:t>
            </w:r>
          </w:p>
        </w:tc>
      </w:tr>
      <w:tr w:rsidR="005D5BF5" w:rsidRPr="00873E47" w14:paraId="12154761" w14:textId="77777777" w:rsidTr="35BE4CB9">
        <w:tc>
          <w:tcPr>
            <w:tcW w:w="5000" w:type="pct"/>
          </w:tcPr>
          <w:p w14:paraId="258FA0B7" w14:textId="77777777" w:rsidR="005D5BF5" w:rsidRPr="00873E47" w:rsidRDefault="005D5BF5">
            <w:pPr>
              <w:pStyle w:val="TableSpace"/>
              <w:rPr>
                <w:rFonts w:asciiTheme="majorHAnsi" w:hAnsiTheme="majorHAnsi"/>
                <w:sz w:val="32"/>
                <w:szCs w:val="32"/>
              </w:rPr>
            </w:pPr>
          </w:p>
        </w:tc>
      </w:tr>
      <w:tr w:rsidR="00873E47" w:rsidRPr="00873E47" w14:paraId="5EC19869" w14:textId="77777777" w:rsidTr="35BE4CB9">
        <w:tblPrEx>
          <w:tblLook w:val="04A0" w:firstRow="1" w:lastRow="0" w:firstColumn="1" w:lastColumn="0" w:noHBand="0" w:noVBand="1"/>
        </w:tblPrEx>
        <w:tc>
          <w:tcPr>
            <w:tcW w:w="5000" w:type="pct"/>
          </w:tcPr>
          <w:p w14:paraId="555FFEDF" w14:textId="77777777" w:rsidR="00873E47" w:rsidRPr="00873E47" w:rsidRDefault="00873E47" w:rsidP="00DB0A2F">
            <w:pPr>
              <w:pStyle w:val="TableSpace"/>
              <w:rPr>
                <w:rFonts w:asciiTheme="majorHAnsi" w:hAnsiTheme="majorHAnsi"/>
                <w:sz w:val="32"/>
                <w:szCs w:val="32"/>
              </w:rPr>
            </w:pPr>
          </w:p>
        </w:tc>
      </w:tr>
      <w:tr w:rsidR="00873E47" w:rsidRPr="00873E47" w14:paraId="6311F68F" w14:textId="77777777" w:rsidTr="35BE4CB9">
        <w:tblPrEx>
          <w:tblLook w:val="04A0" w:firstRow="1" w:lastRow="0" w:firstColumn="1" w:lastColumn="0" w:noHBand="0" w:noVBand="1"/>
        </w:tblPrEx>
        <w:trPr>
          <w:trHeight w:val="1143"/>
        </w:trPr>
        <w:tc>
          <w:tcPr>
            <w:tcW w:w="5000" w:type="pct"/>
            <w:shd w:val="clear" w:color="auto" w:fill="4AB5C4" w:themeFill="accent5"/>
          </w:tcPr>
          <w:p w14:paraId="4400E776" w14:textId="4EA0AEF0" w:rsidR="00873E47" w:rsidRPr="00873E47" w:rsidRDefault="35BE4CB9" w:rsidP="35BE4CB9">
            <w:pPr>
              <w:ind w:left="0"/>
              <w:jc w:val="center"/>
              <w:rPr>
                <w:rFonts w:asciiTheme="majorHAnsi" w:eastAsia="Times New Roman" w:hAnsiTheme="majorHAnsi" w:cs="Times New Roman"/>
                <w:i/>
                <w:iCs/>
                <w:color w:val="auto"/>
                <w:sz w:val="32"/>
                <w:szCs w:val="32"/>
              </w:rPr>
            </w:pPr>
            <w:r>
              <w:t>Every child deserves a champion – an adult who will never give up on them, who understands the power of connection and insists that they become the best that they can possibly be.</w:t>
            </w:r>
          </w:p>
          <w:p w14:paraId="71BC623F" w14:textId="33F2EC18" w:rsidR="00873E47" w:rsidRPr="00873E47" w:rsidRDefault="35BE4CB9" w:rsidP="35BE4CB9">
            <w:pPr>
              <w:spacing w:before="90" w:line="300" w:lineRule="atLeast"/>
              <w:ind w:left="0" w:right="0"/>
              <w:rPr>
                <w:rFonts w:asciiTheme="majorHAnsi" w:eastAsia="Times New Roman" w:hAnsiTheme="majorHAnsi" w:cs="Times New Roman"/>
                <w:b/>
                <w:bCs/>
                <w:color w:val="000000" w:themeColor="text1"/>
                <w:sz w:val="32"/>
                <w:szCs w:val="32"/>
              </w:rPr>
            </w:pPr>
            <w:r w:rsidRPr="35BE4CB9">
              <w:rPr>
                <w:rFonts w:asciiTheme="majorHAnsi" w:eastAsia="Times New Roman" w:hAnsiTheme="majorHAnsi" w:cs="Times New Roman"/>
                <w:b/>
                <w:bCs/>
                <w:color w:val="000000" w:themeColor="text1"/>
                <w:sz w:val="32"/>
                <w:szCs w:val="32"/>
              </w:rPr>
              <w:t xml:space="preserve">                                                                    -Rita Pierson</w:t>
            </w:r>
          </w:p>
        </w:tc>
      </w:tr>
      <w:tr w:rsidR="00873E47" w:rsidRPr="00873E47" w14:paraId="22FDC6C3" w14:textId="77777777" w:rsidTr="35BE4CB9">
        <w:tblPrEx>
          <w:tblLook w:val="04A0" w:firstRow="1" w:lastRow="0" w:firstColumn="1" w:lastColumn="0" w:noHBand="0" w:noVBand="1"/>
        </w:tblPrEx>
        <w:tc>
          <w:tcPr>
            <w:tcW w:w="5000" w:type="pct"/>
          </w:tcPr>
          <w:p w14:paraId="432CA68A" w14:textId="77777777" w:rsidR="00873E47" w:rsidRPr="00873E47" w:rsidRDefault="00873E47" w:rsidP="00DB0A2F">
            <w:pPr>
              <w:pStyle w:val="TableSpace"/>
              <w:rPr>
                <w:rFonts w:asciiTheme="majorHAnsi" w:hAnsiTheme="majorHAnsi"/>
                <w:sz w:val="32"/>
                <w:szCs w:val="32"/>
              </w:rPr>
            </w:pPr>
          </w:p>
        </w:tc>
      </w:tr>
    </w:tbl>
    <w:p w14:paraId="7CBEFD61" w14:textId="77777777" w:rsidR="00873E47" w:rsidRPr="003C5135" w:rsidRDefault="00873E47" w:rsidP="00873E47">
      <w:pPr>
        <w:pStyle w:val="ContactInfo"/>
        <w:jc w:val="center"/>
        <w:rPr>
          <w:rFonts w:asciiTheme="majorHAnsi" w:hAnsiTheme="majorHAnsi"/>
          <w:b/>
          <w:color w:val="066684" w:themeColor="accent6" w:themeShade="BF"/>
          <w:sz w:val="40"/>
          <w:szCs w:val="40"/>
          <w:u w:val="single"/>
        </w:rPr>
      </w:pPr>
    </w:p>
    <w:p w14:paraId="460B6A93" w14:textId="114E4847" w:rsidR="00873E47" w:rsidRPr="00873E47" w:rsidRDefault="006A230D" w:rsidP="35BE4CB9">
      <w:pPr>
        <w:pStyle w:val="ContactInfo"/>
        <w:jc w:val="center"/>
        <w:rPr>
          <w:rFonts w:asciiTheme="majorHAnsi" w:hAnsiTheme="majorHAnsi" w:cs="Arial"/>
          <w:b/>
          <w:bCs/>
          <w:sz w:val="32"/>
          <w:szCs w:val="32"/>
          <w:u w:val="single"/>
        </w:rPr>
      </w:pPr>
      <w:r w:rsidRPr="00873E47">
        <w:rPr>
          <w:rFonts w:asciiTheme="majorHAnsi" w:hAnsiTheme="majorHAnsi"/>
          <w:b/>
          <w:noProof/>
          <w:sz w:val="32"/>
          <w:szCs w:val="32"/>
          <w:u w:val="single"/>
        </w:rPr>
        <mc:AlternateContent>
          <mc:Choice Requires="wps">
            <w:drawing>
              <wp:anchor distT="0" distB="0" distL="114300" distR="114300" simplePos="0" relativeHeight="251655168" behindDoc="0" locked="0" layoutInCell="1" allowOverlap="0" wp14:anchorId="361165E5" wp14:editId="0DBC582E">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10398125"/>
                <wp:effectExtent l="0" t="0" r="5715" b="3175"/>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103986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18F0E" w14:textId="77777777" w:rsidR="005D5BF5" w:rsidRDefault="00266840">
                            <w:pPr>
                              <w:pStyle w:val="Photo"/>
                            </w:pPr>
                            <w:r>
                              <w:rPr>
                                <w:noProof/>
                              </w:rPr>
                              <w:drawing>
                                <wp:inline distT="0" distB="0" distL="0" distR="0" wp14:anchorId="469B6074" wp14:editId="51D00B1F">
                                  <wp:extent cx="2062480" cy="2009775"/>
                                  <wp:effectExtent l="0" t="0" r="0" b="9525"/>
                                  <wp:docPr id="2" name="Picture 2" descr="Mento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tor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2480" cy="2009775"/>
                                          </a:xfrm>
                                          <a:prstGeom prst="rect">
                                            <a:avLst/>
                                          </a:prstGeom>
                                          <a:noFill/>
                                          <a:ln>
                                            <a:noFill/>
                                          </a:ln>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5D5BF5" w14:paraId="3074ABF6"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4379BDD7" w14:textId="77777777" w:rsidR="005D5BF5" w:rsidRDefault="005D5BF5">
                                  <w:pPr>
                                    <w:pStyle w:val="TableSpace"/>
                                  </w:pPr>
                                </w:p>
                              </w:tc>
                            </w:tr>
                            <w:tr w:rsidR="005D5BF5" w14:paraId="52673499" w14:textId="77777777" w:rsidTr="005D5BF5">
                              <w:trPr>
                                <w:trHeight w:val="9576"/>
                                <w:jc w:val="center"/>
                              </w:trPr>
                              <w:tc>
                                <w:tcPr>
                                  <w:tcW w:w="3439" w:type="dxa"/>
                                  <w:tcBorders>
                                    <w:top w:val="nil"/>
                                    <w:bottom w:val="nil"/>
                                  </w:tcBorders>
                                </w:tcPr>
                                <w:p w14:paraId="06F5C174" w14:textId="0276A000" w:rsidR="005D5BF5" w:rsidRPr="00873E47" w:rsidRDefault="00BE11DA">
                                  <w:pPr>
                                    <w:pStyle w:val="Heading1"/>
                                    <w:outlineLvl w:val="0"/>
                                    <w:rPr>
                                      <w:rFonts w:cs="Arial"/>
                                    </w:rPr>
                                  </w:pPr>
                                  <w:r>
                                    <w:rPr>
                                      <w:rFonts w:cs="Arial"/>
                                    </w:rPr>
                                    <w:t xml:space="preserve">During the second </w:t>
                                  </w:r>
                                  <w:r w:rsidR="009E06A4">
                                    <w:rPr>
                                      <w:rFonts w:cs="Arial"/>
                                    </w:rPr>
                                    <w:t>month</w:t>
                                  </w:r>
                                  <w:r w:rsidR="003C5135">
                                    <w:rPr>
                                      <w:rFonts w:cs="Arial"/>
                                    </w:rPr>
                                    <w:t>…</w:t>
                                  </w:r>
                                </w:p>
                                <w:p w14:paraId="1D0B44C0" w14:textId="3780C292" w:rsidR="009E06A4" w:rsidRPr="00674DC3" w:rsidRDefault="003C5135" w:rsidP="00873E47">
                                  <w:r w:rsidRPr="003C5135">
                                    <w:rPr>
                                      <w:sz w:val="20"/>
                                    </w:rPr>
                                    <w:t>-</w:t>
                                  </w:r>
                                  <w:r w:rsidR="00BE11DA">
                                    <w:t>Take grades on student work and post them in Infinite Campus.</w:t>
                                  </w:r>
                                </w:p>
                                <w:p w14:paraId="545949C6" w14:textId="5186EE72" w:rsidR="002A243B" w:rsidRPr="00674DC3" w:rsidRDefault="00BE11DA" w:rsidP="00873E47">
                                  <w:r>
                                    <w:t xml:space="preserve">-Align your lessons to the Nevada </w:t>
                                  </w:r>
                                  <w:r w:rsidR="00F02811">
                                    <w:t xml:space="preserve">Academic </w:t>
                                  </w:r>
                                  <w:r>
                                    <w:t>Content Standards.</w:t>
                                  </w:r>
                                </w:p>
                                <w:p w14:paraId="00700A79" w14:textId="48EC4BA5" w:rsidR="002A243B" w:rsidRDefault="00BE11DA" w:rsidP="002A243B">
                                  <w:r>
                                    <w:t xml:space="preserve">-Collect </w:t>
                                  </w:r>
                                  <w:r w:rsidR="00F02811">
                                    <w:t xml:space="preserve">AIMSWeb </w:t>
                                  </w:r>
                                  <w:r>
                                    <w:t>data for your Tier 2 and 3 students.</w:t>
                                  </w:r>
                                </w:p>
                                <w:p w14:paraId="654E79C1" w14:textId="33CBE80E" w:rsidR="002A243B" w:rsidRDefault="00BE11DA" w:rsidP="002A243B">
                                  <w:r>
                                    <w:t>-Send out a Conference Sign-Up sheet for Conference Week.</w:t>
                                  </w:r>
                                </w:p>
                                <w:p w14:paraId="30923229" w14:textId="754B849A" w:rsidR="00BE11DA" w:rsidRPr="00674DC3" w:rsidRDefault="00BE11DA" w:rsidP="002A243B">
                                  <w:r>
                                    <w:t>-Most Importantly:  Celebrate the wonderful things going on in your classroom!</w:t>
                                  </w:r>
                                </w:p>
                                <w:p w14:paraId="0EA1CAFE" w14:textId="77777777" w:rsidR="00873E47" w:rsidRDefault="003C5135" w:rsidP="00873E47">
                                  <w:pPr>
                                    <w:pStyle w:val="Heading1"/>
                                    <w:outlineLvl w:val="0"/>
                                    <w:rPr>
                                      <w:rFonts w:cs="Arial"/>
                                    </w:rPr>
                                  </w:pPr>
                                  <w:r>
                                    <w:rPr>
                                      <w:rFonts w:cs="Arial"/>
                                    </w:rPr>
                                    <w:t>School specific thi</w:t>
                                  </w:r>
                                  <w:r w:rsidR="00674DC3">
                                    <w:rPr>
                                      <w:rFonts w:cs="Arial"/>
                                    </w:rPr>
                                    <w:t>ngs to know</w:t>
                                  </w:r>
                                  <w:r>
                                    <w:rPr>
                                      <w:rFonts w:cs="Arial"/>
                                    </w:rPr>
                                    <w:t>…</w:t>
                                  </w:r>
                                </w:p>
                                <w:p w14:paraId="6FF52419" w14:textId="09E25FD9" w:rsidR="00873E47" w:rsidRDefault="00BE11DA" w:rsidP="00873E47">
                                  <w:r>
                                    <w:t>-What meetings do you need to attend and what teams are you on?</w:t>
                                  </w:r>
                                </w:p>
                                <w:p w14:paraId="2A76CB45" w14:textId="53C2B5FD" w:rsidR="00674DC3" w:rsidRDefault="00F02811" w:rsidP="00873E47">
                                  <w:r>
                                    <w:t>-What are your</w:t>
                                  </w:r>
                                  <w:r w:rsidR="00BE11DA">
                                    <w:t xml:space="preserve"> expectations for Open House night?</w:t>
                                  </w:r>
                                </w:p>
                                <w:p w14:paraId="2A60D708" w14:textId="581806BA" w:rsidR="00873E47" w:rsidRDefault="00F02811" w:rsidP="00674DC3">
                                  <w:r>
                                    <w:t xml:space="preserve">-Do you </w:t>
                                  </w:r>
                                  <w:r w:rsidR="00BE11DA">
                                    <w:t>know what to do in case of a Code Red, Code Blue, Code Yellow, or fire drill?</w:t>
                                  </w:r>
                                </w:p>
                                <w:p w14:paraId="602613E3" w14:textId="77777777" w:rsidR="00873E47" w:rsidRPr="00873E47" w:rsidRDefault="00873E47" w:rsidP="00873E47"/>
                                <w:p w14:paraId="2FD5DE55" w14:textId="77777777" w:rsidR="00873E47" w:rsidRPr="00873E47" w:rsidRDefault="00873E47" w:rsidP="00873E47"/>
                                <w:p w14:paraId="3ABF27D0" w14:textId="77777777" w:rsidR="005D5BF5" w:rsidRDefault="005D5BF5" w:rsidP="00873E47">
                                  <w:pPr>
                                    <w:pStyle w:val="Heading2"/>
                                    <w:outlineLvl w:val="1"/>
                                  </w:pPr>
                                </w:p>
                              </w:tc>
                            </w:tr>
                          </w:tbl>
                          <w:p w14:paraId="5C59A9D9"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w14:anchorId="361165E5" id="_x0000_t202" coordsize="21600,21600" o:spt="202" path="m,l,21600r21600,l21600,xe">
                <v:stroke joinstyle="miter"/>
                <v:path gradientshapeok="t" o:connecttype="rect"/>
              </v:shapetype>
              <v:shape id="Text Box 3" o:spid="_x0000_s1026" type="#_x0000_t202" alt="Newsletter sidebar 2" style="position:absolute;left:0;text-align:left;margin-left:0;margin-top:0;width:241.5pt;height:818.75pt;z-index:251655168;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" o:allowoverlap="f" filled="f" stroked="f" strokeweight=".5pt">
                <v:textbox inset="1.44pt,0,1.44pt,0">
                  <w:txbxContent>
                    <w:p w14:paraId="15218F0E" w14:textId="77777777" w:rsidR="005D5BF5" w:rsidRDefault="00266840">
                      <w:pPr>
                        <w:pStyle w:val="Photo"/>
                      </w:pPr>
                      <w:r>
                        <w:rPr>
                          <w:noProof/>
                        </w:rPr>
                        <w:drawing>
                          <wp:inline distT="0" distB="0" distL="0" distR="0" wp14:anchorId="469B6074" wp14:editId="51D00B1F">
                            <wp:extent cx="2062480" cy="2009775"/>
                            <wp:effectExtent l="0" t="0" r="0" b="9525"/>
                            <wp:docPr id="2" name="Picture 2" descr="Mento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tor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2480" cy="2009775"/>
                                    </a:xfrm>
                                    <a:prstGeom prst="rect">
                                      <a:avLst/>
                                    </a:prstGeom>
                                    <a:noFill/>
                                    <a:ln>
                                      <a:noFill/>
                                    </a:ln>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5D5BF5" w14:paraId="3074ABF6"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4379BDD7" w14:textId="77777777" w:rsidR="005D5BF5" w:rsidRDefault="005D5BF5">
                            <w:pPr>
                              <w:pStyle w:val="TableSpace"/>
                            </w:pPr>
                          </w:p>
                        </w:tc>
                      </w:tr>
                      <w:tr w:rsidR="005D5BF5" w14:paraId="52673499" w14:textId="77777777" w:rsidTr="005D5BF5">
                        <w:trPr>
                          <w:trHeight w:val="9576"/>
                          <w:jc w:val="center"/>
                        </w:trPr>
                        <w:tc>
                          <w:tcPr>
                            <w:tcW w:w="3439" w:type="dxa"/>
                            <w:tcBorders>
                              <w:top w:val="nil"/>
                              <w:bottom w:val="nil"/>
                            </w:tcBorders>
                          </w:tcPr>
                          <w:p w14:paraId="06F5C174" w14:textId="0276A000" w:rsidR="005D5BF5" w:rsidRPr="00873E47" w:rsidRDefault="00BE11DA">
                            <w:pPr>
                              <w:pStyle w:val="Heading1"/>
                              <w:outlineLvl w:val="0"/>
                              <w:rPr>
                                <w:rFonts w:cs="Arial"/>
                              </w:rPr>
                            </w:pPr>
                            <w:r>
                              <w:rPr>
                                <w:rFonts w:cs="Arial"/>
                              </w:rPr>
                              <w:t xml:space="preserve">During the second </w:t>
                            </w:r>
                            <w:r w:rsidR="009E06A4">
                              <w:rPr>
                                <w:rFonts w:cs="Arial"/>
                              </w:rPr>
                              <w:t>month</w:t>
                            </w:r>
                            <w:r w:rsidR="003C5135">
                              <w:rPr>
                                <w:rFonts w:cs="Arial"/>
                              </w:rPr>
                              <w:t>…</w:t>
                            </w:r>
                          </w:p>
                          <w:p w14:paraId="1D0B44C0" w14:textId="3780C292" w:rsidR="009E06A4" w:rsidRPr="00674DC3" w:rsidRDefault="003C5135" w:rsidP="00873E47">
                            <w:r w:rsidRPr="003C5135">
                              <w:rPr>
                                <w:sz w:val="20"/>
                              </w:rPr>
                              <w:t>-</w:t>
                            </w:r>
                            <w:r w:rsidR="00BE11DA">
                              <w:t>Take grades on student work and post them in Infinite Campus.</w:t>
                            </w:r>
                          </w:p>
                          <w:p w14:paraId="545949C6" w14:textId="5186EE72" w:rsidR="002A243B" w:rsidRPr="00674DC3" w:rsidRDefault="00BE11DA" w:rsidP="00873E47">
                            <w:r>
                              <w:t xml:space="preserve">-Align your lessons to the Nevada </w:t>
                            </w:r>
                            <w:r w:rsidR="00F02811">
                              <w:t xml:space="preserve">Academic </w:t>
                            </w:r>
                            <w:r>
                              <w:t>Content Standards.</w:t>
                            </w:r>
                          </w:p>
                          <w:p w14:paraId="00700A79" w14:textId="48EC4BA5" w:rsidR="002A243B" w:rsidRDefault="00BE11DA" w:rsidP="002A243B">
                            <w:r>
                              <w:t xml:space="preserve">-Collect </w:t>
                            </w:r>
                            <w:r w:rsidR="00F02811">
                              <w:t xml:space="preserve">AIMSWeb </w:t>
                            </w:r>
                            <w:r>
                              <w:t>data for your Tier 2 and 3 students.</w:t>
                            </w:r>
                          </w:p>
                          <w:p w14:paraId="654E79C1" w14:textId="33CBE80E" w:rsidR="002A243B" w:rsidRDefault="00BE11DA" w:rsidP="002A243B">
                            <w:r>
                              <w:t>-Send out a Conference Sign-Up sheet for Conference Week.</w:t>
                            </w:r>
                          </w:p>
                          <w:p w14:paraId="30923229" w14:textId="754B849A" w:rsidR="00BE11DA" w:rsidRPr="00674DC3" w:rsidRDefault="00BE11DA" w:rsidP="002A243B">
                            <w:r>
                              <w:t>-Most Importantly:  Celebrate the wonderful things going on in your classroom!</w:t>
                            </w:r>
                          </w:p>
                          <w:p w14:paraId="0EA1CAFE" w14:textId="77777777" w:rsidR="00873E47" w:rsidRDefault="003C5135" w:rsidP="00873E47">
                            <w:pPr>
                              <w:pStyle w:val="Heading1"/>
                              <w:outlineLvl w:val="0"/>
                              <w:rPr>
                                <w:rFonts w:cs="Arial"/>
                              </w:rPr>
                            </w:pPr>
                            <w:r>
                              <w:rPr>
                                <w:rFonts w:cs="Arial"/>
                              </w:rPr>
                              <w:t>School specific thi</w:t>
                            </w:r>
                            <w:r w:rsidR="00674DC3">
                              <w:rPr>
                                <w:rFonts w:cs="Arial"/>
                              </w:rPr>
                              <w:t>ngs to know</w:t>
                            </w:r>
                            <w:r>
                              <w:rPr>
                                <w:rFonts w:cs="Arial"/>
                              </w:rPr>
                              <w:t>…</w:t>
                            </w:r>
                          </w:p>
                          <w:p w14:paraId="6FF52419" w14:textId="09E25FD9" w:rsidR="00873E47" w:rsidRDefault="00BE11DA" w:rsidP="00873E47">
                            <w:r>
                              <w:t>-What meetings do you need to attend and what teams are you on?</w:t>
                            </w:r>
                          </w:p>
                          <w:p w14:paraId="2A76CB45" w14:textId="53C2B5FD" w:rsidR="00674DC3" w:rsidRDefault="00F02811" w:rsidP="00873E47">
                            <w:r>
                              <w:t>-What are your</w:t>
                            </w:r>
                            <w:r w:rsidR="00BE11DA">
                              <w:t xml:space="preserve"> expectations for Open House night?</w:t>
                            </w:r>
                          </w:p>
                          <w:p w14:paraId="2A60D708" w14:textId="581806BA" w:rsidR="00873E47" w:rsidRDefault="00F02811" w:rsidP="00674DC3">
                            <w:r>
                              <w:t xml:space="preserve">-Do you </w:t>
                            </w:r>
                            <w:r w:rsidR="00BE11DA">
                              <w:t>know what to do in case of a Code Red, Code Blue, Code Yellow, or fire drill?</w:t>
                            </w:r>
                          </w:p>
                          <w:p w14:paraId="602613E3" w14:textId="77777777" w:rsidR="00873E47" w:rsidRPr="00873E47" w:rsidRDefault="00873E47" w:rsidP="00873E47"/>
                          <w:p w14:paraId="2FD5DE55" w14:textId="77777777" w:rsidR="00873E47" w:rsidRPr="00873E47" w:rsidRDefault="00873E47" w:rsidP="00873E47"/>
                          <w:p w14:paraId="3ABF27D0" w14:textId="77777777" w:rsidR="005D5BF5" w:rsidRDefault="005D5BF5" w:rsidP="00873E47">
                            <w:pPr>
                              <w:pStyle w:val="Heading2"/>
                              <w:outlineLvl w:val="1"/>
                            </w:pPr>
                          </w:p>
                        </w:tc>
                      </w:tr>
                    </w:tbl>
                    <w:p w14:paraId="5C59A9D9" w14:textId="77777777" w:rsidR="005D5BF5" w:rsidRDefault="005D5BF5">
                      <w:pPr>
                        <w:pStyle w:val="NoSpacing"/>
                      </w:pPr>
                    </w:p>
                  </w:txbxContent>
                </v:textbox>
                <w10:wrap type="square" side="left" anchorx="page" anchory="margin"/>
              </v:shape>
            </w:pict>
          </mc:Fallback>
        </mc:AlternateContent>
      </w:r>
      <w:r w:rsidR="00873E47" w:rsidRPr="00873E47">
        <w:rPr>
          <w:rFonts w:asciiTheme="majorHAnsi" w:hAnsiTheme="majorHAnsi"/>
          <w:b/>
          <w:noProof/>
          <w:sz w:val="32"/>
          <w:szCs w:val="32"/>
          <w:u w:val="single"/>
        </w:rPr>
        <w:drawing>
          <wp:anchor distT="0" distB="0" distL="114300" distR="114300" simplePos="0" relativeHeight="251669504" behindDoc="1" locked="0" layoutInCell="1" allowOverlap="1" wp14:anchorId="1EDDB256" wp14:editId="3A0F41B1">
            <wp:simplePos x="0" y="0"/>
            <wp:positionH relativeFrom="column">
              <wp:posOffset>41762</wp:posOffset>
            </wp:positionH>
            <wp:positionV relativeFrom="paragraph">
              <wp:posOffset>280405</wp:posOffset>
            </wp:positionV>
            <wp:extent cx="4295554" cy="2967526"/>
            <wp:effectExtent l="0" t="0" r="0" b="4445"/>
            <wp:wrapTight wrapText="bothSides">
              <wp:wrapPolygon edited="0">
                <wp:start x="0" y="0"/>
                <wp:lineTo x="0" y="21494"/>
                <wp:lineTo x="21459" y="21494"/>
                <wp:lineTo x="21459" y="0"/>
                <wp:lineTo x="0" y="0"/>
              </wp:wrapPolygon>
            </wp:wrapTight>
            <wp:docPr id="4" name="Picture 4" descr="https://betweenthenumbers.files.wordpress.com/2012/06/first-year-phas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tweenthenumbers.files.wordpress.com/2012/06/first-year-phase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554" cy="2967526"/>
                    </a:xfrm>
                    <a:prstGeom prst="rect">
                      <a:avLst/>
                    </a:prstGeom>
                    <a:noFill/>
                    <a:ln>
                      <a:noFill/>
                    </a:ln>
                  </pic:spPr>
                </pic:pic>
              </a:graphicData>
            </a:graphic>
            <wp14:sizeRelH relativeFrom="page">
              <wp14:pctWidth>0</wp14:pctWidth>
            </wp14:sizeRelH>
            <wp14:sizeRelV relativeFrom="page">
              <wp14:pctHeight>0</wp14:pctHeight>
            </wp14:sizeRelV>
          </wp:anchor>
        </w:drawing>
      </w:r>
      <w:r w:rsidR="00F33B09" w:rsidRPr="35BE4CB9">
        <w:rPr>
          <w:rFonts w:asciiTheme="majorHAnsi" w:hAnsiTheme="majorHAnsi"/>
          <w:b/>
          <w:bCs/>
          <w:sz w:val="32"/>
          <w:szCs w:val="32"/>
          <w:u w:val="single"/>
        </w:rPr>
        <w:t>The Survival</w:t>
      </w:r>
      <w:r w:rsidR="00B63243" w:rsidRPr="35BE4CB9">
        <w:rPr>
          <w:rFonts w:asciiTheme="majorHAnsi" w:hAnsiTheme="majorHAnsi"/>
          <w:b/>
          <w:bCs/>
          <w:sz w:val="32"/>
          <w:szCs w:val="32"/>
          <w:u w:val="single"/>
        </w:rPr>
        <w:t xml:space="preserve"> Phase</w:t>
      </w:r>
      <w:r w:rsidR="00873E47" w:rsidRPr="35BE4CB9">
        <w:rPr>
          <w:rFonts w:asciiTheme="majorHAnsi" w:hAnsiTheme="majorHAnsi"/>
          <w:b/>
          <w:bCs/>
          <w:sz w:val="32"/>
          <w:szCs w:val="32"/>
          <w:u w:val="single"/>
        </w:rPr>
        <w:t>!</w:t>
      </w:r>
    </w:p>
    <w:p w14:paraId="3F045874" w14:textId="77777777" w:rsidR="00873E47" w:rsidRPr="00B509B3" w:rsidRDefault="35BE4CB9" w:rsidP="35BE4CB9">
      <w:pPr>
        <w:rPr>
          <w:i/>
          <w:iCs/>
        </w:rPr>
      </w:pPr>
      <w:r w:rsidRPr="35BE4CB9">
        <w:rPr>
          <w:b/>
          <w:bCs/>
          <w:i/>
          <w:iCs/>
        </w:rPr>
        <w:t xml:space="preserve">Why include this? </w:t>
      </w:r>
      <w:r w:rsidRPr="35BE4CB9">
        <w:rPr>
          <w:i/>
          <w:iCs/>
        </w:rPr>
        <w:t xml:space="preserve">The first year of teaching may feel like a roller coaster for many new teachers.  Recognizing the phases of first year teaching can help you to reflect upon your experience and understand that you are not alone. </w:t>
      </w:r>
    </w:p>
    <w:p w14:paraId="24C225D2" w14:textId="4E0D3CB8" w:rsidR="00B63243" w:rsidRDefault="35BE4CB9" w:rsidP="00873E47">
      <w:r w:rsidRPr="35BE4CB9">
        <w:rPr>
          <w:b/>
          <w:bCs/>
          <w:u w:val="single"/>
        </w:rPr>
        <w:t>The Survival Phase:</w:t>
      </w:r>
      <w:r w:rsidRPr="35BE4CB9">
        <w:rPr>
          <w:b/>
          <w:bCs/>
        </w:rPr>
        <w:t xml:space="preserve">  </w:t>
      </w:r>
      <w:r>
        <w:t>The first month of school is very overwhelming for new teachers.  They are learning many concepts at a rapid pace.  During the survival phase, most new teachers struggle to keep their heads above water.  They become very focused and consumed with the day-to-day routines of teaching.  There is little time to stop and reflect on their experiences.  It is not uncommon for new teachers to spend up to seventy hours a week on schoolwork.  New teachers, still uncertain of what really works, must develop their lessons for the first time.  Although tired and surprised by the amount of work, first-year teachers usually maintain a tremendous amount of energy and commitment during this phase.</w:t>
      </w:r>
    </w:p>
    <w:p w14:paraId="4731AE4C" w14:textId="77777777" w:rsidR="00B509B3" w:rsidRDefault="00B509B3" w:rsidP="00873E47">
      <w:pPr>
        <w:rPr>
          <w:b/>
        </w:rPr>
      </w:pPr>
    </w:p>
    <w:p w14:paraId="57F87E9D" w14:textId="77777777" w:rsidR="00DF77B2" w:rsidRDefault="00DF77B2" w:rsidP="00873E47">
      <w:pPr>
        <w:rPr>
          <w:b/>
        </w:rPr>
      </w:pPr>
    </w:p>
    <w:p w14:paraId="731E212D" w14:textId="761CCF15" w:rsidR="002A243B" w:rsidRDefault="35BE4CB9" w:rsidP="35BE4CB9">
      <w:pPr>
        <w:rPr>
          <w:b/>
          <w:bCs/>
          <w:u w:val="single"/>
        </w:rPr>
      </w:pPr>
      <w:r w:rsidRPr="35BE4CB9">
        <w:rPr>
          <w:b/>
          <w:bCs/>
          <w:u w:val="single"/>
        </w:rPr>
        <w:t>Calming the Chaos- Continuing to Establishing Procedures and Expectations</w:t>
      </w:r>
    </w:p>
    <w:p w14:paraId="65EBBAE0" w14:textId="02D68B69" w:rsidR="00E81108" w:rsidRPr="002A243B" w:rsidRDefault="35BE4CB9" w:rsidP="35BE4CB9">
      <w:pPr>
        <w:rPr>
          <w:b/>
          <w:bCs/>
          <w:u w:val="single"/>
        </w:rPr>
      </w:pPr>
      <w:r>
        <w:t>Structure and procedures are vital parts of classroom management. Every part of the day needs to be thought through and brought into alignment with what works best for your teaching style, your students’ personalities, the age group and any special challenges that could cause a distraction.</w:t>
      </w:r>
    </w:p>
    <w:p w14:paraId="3420EE4F" w14:textId="04B9E094" w:rsidR="002A243B" w:rsidRDefault="15641397" w:rsidP="00A27B36">
      <w:r>
        <w:t>Take Time To Reflect On These Procedures:</w:t>
      </w:r>
    </w:p>
    <w:p w14:paraId="3359525F" w14:textId="3107EEE3" w:rsidR="00A27B36" w:rsidRDefault="35BE4CB9" w:rsidP="00A27B36">
      <w:pPr>
        <w:pStyle w:val="ListParagraph"/>
        <w:numPr>
          <w:ilvl w:val="0"/>
          <w:numId w:val="5"/>
        </w:numPr>
      </w:pPr>
      <w:r>
        <w:t>Entering/Leaving the classroom</w:t>
      </w:r>
    </w:p>
    <w:p w14:paraId="7A8757C0" w14:textId="4F4A4AC5" w:rsidR="00A27B36" w:rsidRDefault="35BE4CB9" w:rsidP="00A27B36">
      <w:pPr>
        <w:pStyle w:val="ListParagraph"/>
        <w:numPr>
          <w:ilvl w:val="0"/>
          <w:numId w:val="5"/>
        </w:numPr>
      </w:pPr>
      <w:r>
        <w:t>Posting your objectives/daily schedule</w:t>
      </w:r>
    </w:p>
    <w:p w14:paraId="77EA7D48" w14:textId="52979C98" w:rsidR="00A27B36" w:rsidRDefault="35BE4CB9" w:rsidP="00A27B36">
      <w:pPr>
        <w:pStyle w:val="ListParagraph"/>
        <w:numPr>
          <w:ilvl w:val="0"/>
          <w:numId w:val="5"/>
        </w:numPr>
      </w:pPr>
      <w:r>
        <w:t>Quiet Signal</w:t>
      </w:r>
    </w:p>
    <w:p w14:paraId="54361437" w14:textId="6899EDE1" w:rsidR="00A27B36" w:rsidRDefault="35BE4CB9" w:rsidP="00A27B36">
      <w:pPr>
        <w:pStyle w:val="ListParagraph"/>
        <w:numPr>
          <w:ilvl w:val="0"/>
          <w:numId w:val="5"/>
        </w:numPr>
      </w:pPr>
      <w:r>
        <w:t>Listening/Responding to class discussions (accountable talk)</w:t>
      </w:r>
    </w:p>
    <w:p w14:paraId="2EFC0113" w14:textId="1E330EA9" w:rsidR="00A27B36" w:rsidRDefault="35BE4CB9" w:rsidP="00A27B36">
      <w:pPr>
        <w:pStyle w:val="ListParagraph"/>
        <w:numPr>
          <w:ilvl w:val="0"/>
          <w:numId w:val="5"/>
        </w:numPr>
      </w:pPr>
      <w:r>
        <w:t>When kids need a pencil or piece of paper</w:t>
      </w:r>
    </w:p>
    <w:p w14:paraId="1D5F5EBE" w14:textId="27C633F3" w:rsidR="00A27B36" w:rsidRDefault="35BE4CB9" w:rsidP="00A27B36">
      <w:r>
        <w:t>Think about what you do for each of these procedures.  Do the students understand the expectations?  If not, continue to discuss the procedures as a class, make posters and/or act out what should be seen or heard in these situations.  If you need some help, ask your CT for support.</w:t>
      </w:r>
    </w:p>
    <w:p w14:paraId="6E630F4F" w14:textId="02976088" w:rsidR="00873E47" w:rsidRPr="00B75F21" w:rsidRDefault="35BE4CB9" w:rsidP="35BE4CB9">
      <w:pPr>
        <w:rPr>
          <w:i/>
          <w:iCs/>
        </w:rPr>
      </w:pPr>
      <w:r w:rsidRPr="35BE4CB9">
        <w:rPr>
          <w:rFonts w:asciiTheme="majorHAnsi" w:eastAsia="Times New Roman" w:hAnsiTheme="majorHAnsi" w:cs="Segoe UI"/>
          <w:b/>
          <w:bCs/>
          <w:i/>
          <w:iCs/>
          <w:color w:val="000000" w:themeColor="text1"/>
          <w:u w:val="single"/>
        </w:rPr>
        <w:t>Take A Minute and Check It Out:</w:t>
      </w:r>
    </w:p>
    <w:p w14:paraId="51457DA7" w14:textId="1E09E647" w:rsidR="35BE4CB9" w:rsidRDefault="7DA76B57" w:rsidP="7DA76B57">
      <w:pPr>
        <w:shd w:val="clear" w:color="auto" w:fill="FFFFFF" w:themeFill="background1"/>
        <w:spacing w:before="0" w:after="0" w:line="240" w:lineRule="auto"/>
        <w:ind w:left="0" w:right="0"/>
        <w:rPr>
          <w:rFonts w:asciiTheme="majorHAnsi" w:eastAsia="Times New Roman" w:hAnsiTheme="majorHAnsi" w:cs="Segoe UI"/>
          <w:b/>
          <w:bCs/>
          <w:color w:val="000000" w:themeColor="text1"/>
        </w:rPr>
      </w:pPr>
      <w:r w:rsidRPr="7DA76B57">
        <w:rPr>
          <w:rFonts w:asciiTheme="majorHAnsi" w:eastAsia="Times New Roman" w:hAnsiTheme="majorHAnsi" w:cs="Segoe UI"/>
          <w:b/>
          <w:bCs/>
          <w:color w:val="000000" w:themeColor="text1"/>
        </w:rPr>
        <w:t xml:space="preserve">Induction and Mentoring WCSD Page: </w:t>
      </w:r>
      <w:r>
        <w:t xml:space="preserve"> </w:t>
      </w:r>
      <w:hyperlink r:id="rId11">
        <w:r w:rsidRPr="7DA76B57">
          <w:rPr>
            <w:rStyle w:val="Hyperlink"/>
            <w:rFonts w:ascii="Cambria" w:eastAsia="Cambria" w:hAnsi="Cambria" w:cs="Cambria"/>
            <w:b/>
            <w:bCs/>
          </w:rPr>
          <w:t>https://www.washoeschools.net/Page/510</w:t>
        </w:r>
      </w:hyperlink>
    </w:p>
    <w:p w14:paraId="42114ADA" w14:textId="1195448D" w:rsidR="00756614" w:rsidRPr="00873E47" w:rsidRDefault="7DA76B57" w:rsidP="7DA76B57">
      <w:pPr>
        <w:shd w:val="clear" w:color="auto" w:fill="FFFFFF" w:themeFill="background1"/>
        <w:spacing w:before="0" w:after="0" w:line="240" w:lineRule="auto"/>
        <w:ind w:left="0" w:right="0"/>
        <w:rPr>
          <w:rFonts w:ascii="Cambria" w:eastAsia="Cambria" w:hAnsi="Cambria" w:cs="Cambria"/>
          <w:b/>
          <w:bCs/>
        </w:rPr>
      </w:pPr>
      <w:r w:rsidRPr="7DA76B57">
        <w:rPr>
          <w:rFonts w:ascii="Cambria" w:eastAsia="Cambria" w:hAnsi="Cambria" w:cs="Cambria"/>
          <w:b/>
          <w:bCs/>
        </w:rPr>
        <w:t>Use a QR Code:</w:t>
      </w:r>
    </w:p>
    <w:p w14:paraId="0513D680" w14:textId="27205965" w:rsidR="00756614" w:rsidRPr="00F02811" w:rsidRDefault="7DA76B57" w:rsidP="00F02811">
      <w:pPr>
        <w:spacing w:before="0" w:after="0" w:line="240" w:lineRule="auto"/>
        <w:ind w:left="720"/>
        <w:rPr>
          <w:rFonts w:ascii="Comic Sans MS" w:eastAsia="Comic Sans MS" w:hAnsi="Comic Sans MS" w:cs="Comic Sans MS"/>
          <w:b/>
          <w:bCs/>
          <w:color w:val="017057" w:themeColor="accent4" w:themeShade="BF"/>
          <w:sz w:val="24"/>
          <w:szCs w:val="24"/>
        </w:rPr>
      </w:pPr>
      <w:r w:rsidRPr="7DA76B57">
        <w:rPr>
          <w:rFonts w:ascii="Comic Sans MS" w:eastAsia="Comic Sans MS" w:hAnsi="Comic Sans MS" w:cs="Comic Sans MS"/>
          <w:b/>
          <w:bCs/>
          <w:color w:val="017057" w:themeColor="accent4" w:themeShade="BF"/>
          <w:sz w:val="24"/>
          <w:szCs w:val="24"/>
        </w:rPr>
        <w:t xml:space="preserve">Mentoring and Induction Website                    </w:t>
      </w:r>
    </w:p>
    <w:p w14:paraId="13AC6A29" w14:textId="636A5D6C" w:rsidR="00F02811" w:rsidRDefault="00F02811" w:rsidP="00F02811">
      <w:pPr>
        <w:spacing w:before="0" w:after="0" w:line="240" w:lineRule="auto"/>
        <w:ind w:left="720"/>
      </w:pPr>
      <w:r>
        <w:t xml:space="preserve">     </w:t>
      </w:r>
    </w:p>
    <w:p w14:paraId="2CC6FB0B" w14:textId="41AA2863" w:rsidR="00F02811" w:rsidRDefault="7DA76B57" w:rsidP="7DA76B57">
      <w:pPr>
        <w:spacing w:before="0" w:after="0" w:line="240" w:lineRule="auto"/>
        <w:ind w:left="720"/>
        <w:rPr>
          <w:rFonts w:ascii="Calibri" w:eastAsia="Calibri" w:hAnsi="Calibri" w:cs="Calibri"/>
        </w:rPr>
      </w:pPr>
      <w:r>
        <w:t xml:space="preserve">       </w:t>
      </w:r>
      <w:r w:rsidR="00756614">
        <w:rPr>
          <w:noProof/>
        </w:rPr>
        <w:drawing>
          <wp:inline distT="0" distB="0" distL="0" distR="0" wp14:anchorId="3ACF5C10" wp14:editId="1EEF45E7">
            <wp:extent cx="552450" cy="552450"/>
            <wp:effectExtent l="0" t="0" r="0" b="0"/>
            <wp:docPr id="2108123991" name="picture" title="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r w:rsidRPr="7DA76B57">
        <w:rPr>
          <w:rFonts w:ascii="Calibri" w:eastAsia="Calibri" w:hAnsi="Calibri" w:cs="Calibri"/>
        </w:rPr>
        <w:t xml:space="preserve">                                        </w:t>
      </w:r>
    </w:p>
    <w:p w14:paraId="25C2CB03" w14:textId="77777777" w:rsidR="00F02811" w:rsidRDefault="00F02811" w:rsidP="7DA76B57">
      <w:pPr>
        <w:spacing w:before="0" w:after="0" w:line="240" w:lineRule="auto"/>
        <w:ind w:left="720"/>
        <w:rPr>
          <w:rFonts w:ascii="Comic Sans MS" w:eastAsia="Comic Sans MS" w:hAnsi="Comic Sans MS" w:cs="Comic Sans MS"/>
          <w:b/>
          <w:bCs/>
          <w:color w:val="017057" w:themeColor="accent4" w:themeShade="BF"/>
          <w:sz w:val="24"/>
          <w:szCs w:val="24"/>
        </w:rPr>
      </w:pPr>
    </w:p>
    <w:p w14:paraId="3CF2F048" w14:textId="77777777" w:rsidR="00F02811" w:rsidRDefault="00F02811" w:rsidP="7DA76B57">
      <w:pPr>
        <w:spacing w:before="0" w:after="0" w:line="240" w:lineRule="auto"/>
        <w:ind w:left="720"/>
        <w:rPr>
          <w:rFonts w:ascii="Comic Sans MS" w:eastAsia="Comic Sans MS" w:hAnsi="Comic Sans MS" w:cs="Comic Sans MS"/>
          <w:b/>
          <w:bCs/>
          <w:color w:val="017057" w:themeColor="accent4" w:themeShade="BF"/>
          <w:sz w:val="24"/>
          <w:szCs w:val="24"/>
        </w:rPr>
      </w:pPr>
    </w:p>
    <w:p w14:paraId="757E57DC" w14:textId="77777777" w:rsidR="00F02811" w:rsidRPr="00B75F21" w:rsidRDefault="00F02811" w:rsidP="00F02811">
      <w:pPr>
        <w:shd w:val="clear" w:color="auto" w:fill="FFFFFF" w:themeFill="background1"/>
        <w:spacing w:before="0" w:after="0" w:line="240" w:lineRule="auto"/>
        <w:ind w:left="0" w:right="0"/>
        <w:rPr>
          <w:rFonts w:asciiTheme="majorHAnsi" w:eastAsia="Times New Roman" w:hAnsiTheme="majorHAnsi" w:cs="Times New Roman"/>
          <w:b/>
          <w:bCs/>
          <w:i/>
          <w:iCs/>
          <w:color w:val="000000" w:themeColor="text1"/>
          <w:u w:val="single"/>
        </w:rPr>
      </w:pPr>
      <w:r w:rsidRPr="15641397">
        <w:rPr>
          <w:rFonts w:asciiTheme="majorHAnsi" w:eastAsia="Times New Roman" w:hAnsiTheme="majorHAnsi" w:cs="Times New Roman"/>
          <w:b/>
          <w:bCs/>
          <w:i/>
          <w:iCs/>
          <w:color w:val="000000" w:themeColor="text1"/>
          <w:sz w:val="32"/>
          <w:szCs w:val="32"/>
          <w:u w:val="single"/>
        </w:rPr>
        <w:t>It’s That Time!</w:t>
      </w:r>
      <w:r w:rsidRPr="15641397">
        <w:rPr>
          <w:rFonts w:asciiTheme="majorHAnsi" w:eastAsia="Times New Roman" w:hAnsiTheme="majorHAnsi" w:cs="Times New Roman"/>
          <w:b/>
          <w:bCs/>
          <w:i/>
          <w:iCs/>
          <w:color w:val="000000" w:themeColor="text1"/>
          <w:u w:val="single"/>
        </w:rPr>
        <w:t xml:space="preserve">  Have You Signed Up For Classes?</w:t>
      </w:r>
    </w:p>
    <w:p w14:paraId="674022AB" w14:textId="30CF3A04" w:rsidR="00F02811" w:rsidRDefault="00F02811" w:rsidP="00F02811">
      <w:pPr>
        <w:spacing w:before="0" w:after="0" w:line="240" w:lineRule="auto"/>
        <w:ind w:left="0" w:firstLine="720"/>
        <w:rPr>
          <w:rFonts w:ascii="Calibri" w:eastAsia="Calibri" w:hAnsi="Calibri" w:cs="Calibri"/>
        </w:rPr>
      </w:pPr>
      <w:r w:rsidRPr="7DA76B57">
        <w:rPr>
          <w:rFonts w:ascii="Comic Sans MS" w:eastAsia="Comic Sans MS" w:hAnsi="Comic Sans MS" w:cs="Comic Sans MS"/>
          <w:b/>
          <w:bCs/>
          <w:color w:val="017057" w:themeColor="accent4" w:themeShade="BF"/>
          <w:sz w:val="24"/>
          <w:szCs w:val="24"/>
        </w:rPr>
        <w:t>My PGS Registration</w:t>
      </w:r>
    </w:p>
    <w:p w14:paraId="42536520" w14:textId="4E8DBC9B" w:rsidR="00756614" w:rsidRPr="00873E47" w:rsidRDefault="00F02811" w:rsidP="7DA76B57">
      <w:pPr>
        <w:spacing w:before="0" w:after="0" w:line="240" w:lineRule="auto"/>
        <w:ind w:left="720"/>
        <w:rPr>
          <w:rFonts w:ascii="Calibri" w:eastAsia="Calibri" w:hAnsi="Calibri" w:cs="Calibri"/>
        </w:rPr>
      </w:pPr>
      <w:r>
        <w:rPr>
          <w:noProof/>
        </w:rPr>
        <w:drawing>
          <wp:anchor distT="0" distB="0" distL="114300" distR="114300" simplePos="0" relativeHeight="251670528" behindDoc="1" locked="0" layoutInCell="1" allowOverlap="1" wp14:anchorId="51CDE839" wp14:editId="0139E91D">
            <wp:simplePos x="0" y="0"/>
            <wp:positionH relativeFrom="column">
              <wp:posOffset>723900</wp:posOffset>
            </wp:positionH>
            <wp:positionV relativeFrom="paragraph">
              <wp:posOffset>28575</wp:posOffset>
            </wp:positionV>
            <wp:extent cx="680720" cy="680720"/>
            <wp:effectExtent l="0" t="0" r="5080" b="5080"/>
            <wp:wrapTight wrapText="bothSides">
              <wp:wrapPolygon edited="0">
                <wp:start x="0" y="0"/>
                <wp:lineTo x="0" y="21157"/>
                <wp:lineTo x="21157" y="21157"/>
                <wp:lineTo x="21157" y="0"/>
                <wp:lineTo x="0" y="0"/>
              </wp:wrapPolygon>
            </wp:wrapTight>
            <wp:docPr id="313628079" name="picture" title="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680720" cy="680720"/>
                    </a:xfrm>
                    <a:prstGeom prst="rect">
                      <a:avLst/>
                    </a:prstGeom>
                  </pic:spPr>
                </pic:pic>
              </a:graphicData>
            </a:graphic>
          </wp:anchor>
        </w:drawing>
      </w:r>
      <w:r w:rsidR="7DA76B57" w:rsidRPr="7DA76B57">
        <w:rPr>
          <w:rFonts w:ascii="Calibri" w:eastAsia="Calibri" w:hAnsi="Calibri" w:cs="Calibri"/>
        </w:rPr>
        <w:t xml:space="preserve">                                             </w:t>
      </w:r>
    </w:p>
    <w:p w14:paraId="644223F3" w14:textId="3FF914B4" w:rsidR="00756614" w:rsidRPr="00873E47" w:rsidRDefault="7DA76B57" w:rsidP="7DA76B57">
      <w:pPr>
        <w:spacing w:before="0" w:after="0" w:line="240" w:lineRule="auto"/>
        <w:ind w:left="0"/>
      </w:pPr>
      <w:r w:rsidRPr="7DA76B57">
        <w:rPr>
          <w:rFonts w:ascii="Calibri" w:eastAsia="Calibri" w:hAnsi="Calibri" w:cs="Calibri"/>
        </w:rPr>
        <w:t xml:space="preserve"> </w:t>
      </w:r>
    </w:p>
    <w:p w14:paraId="03061DE2" w14:textId="1EE1913E" w:rsidR="00F02811" w:rsidRDefault="00F02811" w:rsidP="7DA76B57">
      <w:pPr>
        <w:spacing w:before="0" w:after="0" w:line="240" w:lineRule="auto"/>
        <w:ind w:left="0"/>
        <w:rPr>
          <w:rFonts w:asciiTheme="majorHAnsi" w:eastAsia="Times New Roman" w:hAnsiTheme="majorHAnsi" w:cs="Segoe UI"/>
          <w:b/>
          <w:bCs/>
          <w:color w:val="000000" w:themeColor="text1"/>
        </w:rPr>
      </w:pPr>
    </w:p>
    <w:p w14:paraId="1CB52C1D" w14:textId="77777777" w:rsidR="00F02811" w:rsidRDefault="00F02811" w:rsidP="7DA76B57">
      <w:pPr>
        <w:spacing w:before="0" w:after="0" w:line="240" w:lineRule="auto"/>
        <w:ind w:left="0"/>
        <w:rPr>
          <w:rFonts w:asciiTheme="majorHAnsi" w:eastAsia="Times New Roman" w:hAnsiTheme="majorHAnsi" w:cs="Segoe UI"/>
          <w:b/>
          <w:bCs/>
          <w:color w:val="000000" w:themeColor="text1"/>
        </w:rPr>
      </w:pPr>
    </w:p>
    <w:p w14:paraId="6D6A132D" w14:textId="77777777" w:rsidR="00F02811" w:rsidRDefault="00F02811" w:rsidP="7DA76B57">
      <w:pPr>
        <w:spacing w:before="0" w:after="0" w:line="240" w:lineRule="auto"/>
        <w:ind w:left="0"/>
        <w:rPr>
          <w:rFonts w:asciiTheme="majorHAnsi" w:eastAsia="Times New Roman" w:hAnsiTheme="majorHAnsi" w:cs="Segoe UI"/>
          <w:b/>
          <w:bCs/>
          <w:color w:val="000000" w:themeColor="text1"/>
        </w:rPr>
      </w:pPr>
    </w:p>
    <w:p w14:paraId="028EF5E5" w14:textId="77777777" w:rsidR="00F02811" w:rsidRDefault="00F02811" w:rsidP="7DA76B57">
      <w:pPr>
        <w:spacing w:before="0" w:after="0" w:line="240" w:lineRule="auto"/>
        <w:ind w:left="0"/>
        <w:rPr>
          <w:rFonts w:asciiTheme="majorHAnsi" w:eastAsia="Times New Roman" w:hAnsiTheme="majorHAnsi" w:cs="Segoe UI"/>
          <w:b/>
          <w:bCs/>
          <w:color w:val="000000" w:themeColor="text1"/>
        </w:rPr>
      </w:pPr>
    </w:p>
    <w:p w14:paraId="064CC3F8" w14:textId="6D86CA89" w:rsidR="00756614" w:rsidRPr="00873E47" w:rsidRDefault="7DA76B57" w:rsidP="7DA76B57">
      <w:pPr>
        <w:spacing w:before="0" w:after="0" w:line="240" w:lineRule="auto"/>
        <w:ind w:left="0"/>
        <w:rPr>
          <w:rFonts w:asciiTheme="majorHAnsi" w:eastAsia="Times New Roman" w:hAnsiTheme="majorHAnsi" w:cs="Segoe UI"/>
          <w:color w:val="000000" w:themeColor="text1"/>
        </w:rPr>
      </w:pPr>
      <w:bookmarkStart w:id="0" w:name="_GoBack"/>
      <w:bookmarkEnd w:id="0"/>
      <w:r w:rsidRPr="7DA76B57">
        <w:rPr>
          <w:rFonts w:asciiTheme="majorHAnsi" w:eastAsia="Times New Roman" w:hAnsiTheme="majorHAnsi" w:cs="Segoe UI"/>
          <w:b/>
          <w:bCs/>
          <w:color w:val="000000" w:themeColor="text1"/>
        </w:rPr>
        <w:t xml:space="preserve">Join us on Pinterest at:  </w:t>
      </w:r>
      <w:r w:rsidRPr="7DA76B57">
        <w:rPr>
          <w:rFonts w:asciiTheme="majorHAnsi" w:eastAsia="Times New Roman" w:hAnsiTheme="majorHAnsi" w:cs="Segoe UI"/>
          <w:b/>
          <w:bCs/>
          <w:color w:val="000000" w:themeColor="text1"/>
          <w:highlight w:val="yellow"/>
        </w:rPr>
        <w:t>WCSD Mentoring Program</w:t>
      </w:r>
    </w:p>
    <w:p w14:paraId="23437EFA" w14:textId="77777777" w:rsidR="008F13C6" w:rsidRDefault="008F13C6" w:rsidP="008F13C6">
      <w:pPr>
        <w:shd w:val="clear" w:color="auto" w:fill="FFFFFF"/>
        <w:spacing w:before="0" w:after="0" w:line="240" w:lineRule="auto"/>
        <w:ind w:left="0" w:right="0"/>
        <w:rPr>
          <w:rFonts w:asciiTheme="majorHAnsi" w:eastAsia="Times New Roman" w:hAnsiTheme="majorHAnsi" w:cs="Segoe UI"/>
          <w:color w:val="000000" w:themeColor="text1"/>
        </w:rPr>
      </w:pPr>
    </w:p>
    <w:p w14:paraId="33ED7ECF" w14:textId="16874A22" w:rsidR="15641397" w:rsidRDefault="15641397" w:rsidP="15641397">
      <w:pPr>
        <w:shd w:val="clear" w:color="auto" w:fill="FFFFFF" w:themeFill="background1"/>
        <w:spacing w:before="0" w:after="0" w:line="240" w:lineRule="auto"/>
        <w:ind w:left="0" w:right="0"/>
        <w:rPr>
          <w:rFonts w:asciiTheme="majorHAnsi" w:eastAsia="Times New Roman" w:hAnsiTheme="majorHAnsi" w:cs="Segoe UI"/>
          <w:b/>
          <w:bCs/>
          <w:highlight w:val="yellow"/>
        </w:rPr>
      </w:pPr>
    </w:p>
    <w:p w14:paraId="7AAC05CB" w14:textId="77777777" w:rsidR="00756614" w:rsidRPr="00756614" w:rsidRDefault="00756614" w:rsidP="00756614">
      <w:pPr>
        <w:shd w:val="clear" w:color="auto" w:fill="FFFFFF"/>
        <w:spacing w:before="0" w:after="0" w:line="240" w:lineRule="auto"/>
        <w:ind w:left="0" w:right="0"/>
        <w:rPr>
          <w:rFonts w:asciiTheme="majorHAnsi" w:eastAsia="Times New Roman" w:hAnsiTheme="majorHAnsi" w:cs="Segoe UI"/>
          <w:b/>
          <w:bCs/>
          <w:highlight w:val="yellow"/>
        </w:rPr>
      </w:pPr>
    </w:p>
    <w:p w14:paraId="26F34127" w14:textId="676A72AA" w:rsidR="00FD1661" w:rsidRPr="00FD1661" w:rsidRDefault="00FD1661" w:rsidP="2104316C">
      <w:pPr>
        <w:shd w:val="clear" w:color="auto" w:fill="FFFFFF" w:themeFill="background1"/>
        <w:spacing w:before="0" w:after="0" w:line="240" w:lineRule="auto"/>
        <w:ind w:left="0" w:right="0"/>
        <w:jc w:val="center"/>
        <w:rPr>
          <w:rFonts w:asciiTheme="majorHAnsi" w:eastAsia="Times New Roman" w:hAnsiTheme="majorHAnsi" w:cs="Segoe UI"/>
          <w:b/>
          <w:bCs/>
          <w:color w:val="000000" w:themeColor="text1"/>
        </w:rPr>
      </w:pPr>
      <w:r>
        <w:rPr>
          <w:noProof/>
        </w:rPr>
        <w:lastRenderedPageBreak/>
        <w:drawing>
          <wp:inline distT="0" distB="0" distL="0" distR="0" wp14:anchorId="5A77BF83" wp14:editId="216F47AA">
            <wp:extent cx="2698115" cy="2070100"/>
            <wp:effectExtent l="0" t="0" r="6985" b="6350"/>
            <wp:docPr id="553922924" name="picture" descr="Image result for teaching tip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2698115" cy="2070100"/>
                    </a:xfrm>
                    <a:prstGeom prst="rect">
                      <a:avLst/>
                    </a:prstGeom>
                  </pic:spPr>
                </pic:pic>
              </a:graphicData>
            </a:graphic>
          </wp:inline>
        </w:drawing>
      </w:r>
    </w:p>
    <w:sectPr w:rsidR="00FD1661" w:rsidRPr="00FD1661">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84231" w14:textId="77777777" w:rsidR="004617FC" w:rsidRDefault="004617FC">
      <w:pPr>
        <w:spacing w:before="0" w:after="0" w:line="240" w:lineRule="auto"/>
      </w:pPr>
      <w:r>
        <w:separator/>
      </w:r>
    </w:p>
  </w:endnote>
  <w:endnote w:type="continuationSeparator" w:id="0">
    <w:p w14:paraId="7C6A246F" w14:textId="77777777" w:rsidR="004617FC" w:rsidRDefault="004617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eelawadee UI">
    <w:charset w:val="00"/>
    <w:family w:val="swiss"/>
    <w:pitch w:val="variable"/>
    <w:sig w:usb0="A3000003" w:usb1="00000043" w:usb2="00010000" w:usb3="00000000" w:csb0="000101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B093" w14:textId="77777777" w:rsidR="004617FC" w:rsidRDefault="004617FC">
      <w:pPr>
        <w:spacing w:before="0" w:after="0" w:line="240" w:lineRule="auto"/>
      </w:pPr>
      <w:r>
        <w:separator/>
      </w:r>
    </w:p>
  </w:footnote>
  <w:footnote w:type="continuationSeparator" w:id="0">
    <w:p w14:paraId="3F71F57E" w14:textId="77777777" w:rsidR="004617FC" w:rsidRDefault="004617F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6E90"/>
    <w:multiLevelType w:val="hybridMultilevel"/>
    <w:tmpl w:val="C084233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12A740F1"/>
    <w:multiLevelType w:val="hybridMultilevel"/>
    <w:tmpl w:val="273A5A4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15AE5841"/>
    <w:multiLevelType w:val="hybridMultilevel"/>
    <w:tmpl w:val="06CC3694"/>
    <w:lvl w:ilvl="0" w:tplc="330CCC50">
      <w:start w:val="1"/>
      <w:numFmt w:val="bullet"/>
      <w:lvlText w:val="‒"/>
      <w:lvlJc w:val="left"/>
      <w:pPr>
        <w:ind w:left="864" w:hanging="360"/>
      </w:pPr>
      <w:rPr>
        <w:rFonts w:ascii="Arial" w:hAnsi="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52FE2314"/>
    <w:multiLevelType w:val="hybridMultilevel"/>
    <w:tmpl w:val="CE3A3D98"/>
    <w:lvl w:ilvl="0" w:tplc="330CCC50">
      <w:start w:val="1"/>
      <w:numFmt w:val="bullet"/>
      <w:lvlText w:val="‒"/>
      <w:lvlJc w:val="left"/>
      <w:pPr>
        <w:ind w:left="864"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E06F2"/>
    <w:multiLevelType w:val="hybridMultilevel"/>
    <w:tmpl w:val="699E3392"/>
    <w:lvl w:ilvl="0" w:tplc="330CCC50">
      <w:start w:val="1"/>
      <w:numFmt w:val="bullet"/>
      <w:lvlText w:val="‒"/>
      <w:lvlJc w:val="left"/>
      <w:pPr>
        <w:ind w:left="864" w:hanging="360"/>
      </w:pPr>
      <w:rPr>
        <w:rFonts w:ascii="Arial" w:hAnsi="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99"/>
    <w:rsid w:val="0006664A"/>
    <w:rsid w:val="00077F92"/>
    <w:rsid w:val="000D22E1"/>
    <w:rsid w:val="002444A0"/>
    <w:rsid w:val="00266840"/>
    <w:rsid w:val="002A243B"/>
    <w:rsid w:val="002C0C22"/>
    <w:rsid w:val="002D3866"/>
    <w:rsid w:val="003427DE"/>
    <w:rsid w:val="00355257"/>
    <w:rsid w:val="003C5135"/>
    <w:rsid w:val="003F4D11"/>
    <w:rsid w:val="004617FC"/>
    <w:rsid w:val="004909C7"/>
    <w:rsid w:val="004C5F31"/>
    <w:rsid w:val="004F279A"/>
    <w:rsid w:val="00511CF7"/>
    <w:rsid w:val="00542498"/>
    <w:rsid w:val="005445E0"/>
    <w:rsid w:val="005B0F63"/>
    <w:rsid w:val="005D5BF5"/>
    <w:rsid w:val="00664F94"/>
    <w:rsid w:val="00674DC3"/>
    <w:rsid w:val="006A230D"/>
    <w:rsid w:val="00724E40"/>
    <w:rsid w:val="00756614"/>
    <w:rsid w:val="0081138C"/>
    <w:rsid w:val="00873E47"/>
    <w:rsid w:val="008C0299"/>
    <w:rsid w:val="008F13C6"/>
    <w:rsid w:val="009A5AD2"/>
    <w:rsid w:val="009E06A4"/>
    <w:rsid w:val="00A27B36"/>
    <w:rsid w:val="00B509B3"/>
    <w:rsid w:val="00B63243"/>
    <w:rsid w:val="00B75F21"/>
    <w:rsid w:val="00BE11DA"/>
    <w:rsid w:val="00C63397"/>
    <w:rsid w:val="00D0121B"/>
    <w:rsid w:val="00D32517"/>
    <w:rsid w:val="00D44AA8"/>
    <w:rsid w:val="00D664A2"/>
    <w:rsid w:val="00DC55E4"/>
    <w:rsid w:val="00DF77B2"/>
    <w:rsid w:val="00E01A08"/>
    <w:rsid w:val="00E12AD9"/>
    <w:rsid w:val="00E81108"/>
    <w:rsid w:val="00E97CE9"/>
    <w:rsid w:val="00F0095B"/>
    <w:rsid w:val="00F02811"/>
    <w:rsid w:val="00F301FC"/>
    <w:rsid w:val="00F33B09"/>
    <w:rsid w:val="00FC1A6F"/>
    <w:rsid w:val="00FD1661"/>
    <w:rsid w:val="15641397"/>
    <w:rsid w:val="2104316C"/>
    <w:rsid w:val="35BE4CB9"/>
    <w:rsid w:val="7DA7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C8EC4"/>
  <w15:docId w15:val="{3A8073AA-54F5-4883-9600-23493361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4AB5C4"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4AB5C4"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215D66"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215D66"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4AB5C4"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49E39"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4AB5C4" w:themeColor="accent5"/>
    </w:rPr>
  </w:style>
  <w:style w:type="character" w:customStyle="1" w:styleId="FooterChar">
    <w:name w:val="Footer Char"/>
    <w:basedOn w:val="DefaultParagraphFont"/>
    <w:link w:val="Footer"/>
    <w:uiPriority w:val="99"/>
    <w:rPr>
      <w:color w:val="4AB5C4"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4AB5C4"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4AB5C4"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4AB5C4" w:themeColor="accent5"/>
        <w:bottom w:val="single" w:sz="8" w:space="0" w:color="4AB5C4"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4AB5C4" w:themeColor="accent5"/>
        <w:left w:val="single" w:sz="4" w:space="0" w:color="4AB5C4" w:themeColor="accent5"/>
        <w:bottom w:val="single" w:sz="4" w:space="0" w:color="4AB5C4" w:themeColor="accent5"/>
        <w:right w:val="single" w:sz="4" w:space="0" w:color="4AB5C4"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AB5C4"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15D66"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15D66" w:themeColor="accent5" w:themeShade="80"/>
    </w:rPr>
  </w:style>
  <w:style w:type="character" w:customStyle="1" w:styleId="bqquotelink">
    <w:name w:val="bqquotelink"/>
    <w:basedOn w:val="DefaultParagraphFont"/>
    <w:rsid w:val="00873E47"/>
  </w:style>
  <w:style w:type="character" w:styleId="Hyperlink">
    <w:name w:val="Hyperlink"/>
    <w:basedOn w:val="DefaultParagraphFont"/>
    <w:uiPriority w:val="99"/>
    <w:unhideWhenUsed/>
    <w:rsid w:val="00873E47"/>
    <w:rPr>
      <w:color w:val="0000FF"/>
      <w:u w:val="single"/>
    </w:rPr>
  </w:style>
  <w:style w:type="paragraph" w:styleId="BalloonText">
    <w:name w:val="Balloon Text"/>
    <w:basedOn w:val="Normal"/>
    <w:link w:val="BalloonTextChar"/>
    <w:uiPriority w:val="99"/>
    <w:semiHidden/>
    <w:unhideWhenUsed/>
    <w:rsid w:val="00873E4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E47"/>
    <w:rPr>
      <w:rFonts w:ascii="Segoe UI" w:hAnsi="Segoe UI" w:cs="Segoe UI"/>
      <w:sz w:val="18"/>
      <w:szCs w:val="18"/>
    </w:rPr>
  </w:style>
  <w:style w:type="character" w:customStyle="1" w:styleId="apple-converted-space">
    <w:name w:val="apple-converted-space"/>
    <w:basedOn w:val="DefaultParagraphFont"/>
    <w:rsid w:val="00873E47"/>
  </w:style>
  <w:style w:type="paragraph" w:styleId="ListParagraph">
    <w:name w:val="List Paragraph"/>
    <w:basedOn w:val="Normal"/>
    <w:uiPriority w:val="34"/>
    <w:semiHidden/>
    <w:qFormat/>
    <w:rsid w:val="002A2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0914">
      <w:bodyDiv w:val="1"/>
      <w:marLeft w:val="0"/>
      <w:marRight w:val="0"/>
      <w:marTop w:val="0"/>
      <w:marBottom w:val="0"/>
      <w:divBdr>
        <w:top w:val="none" w:sz="0" w:space="0" w:color="auto"/>
        <w:left w:val="none" w:sz="0" w:space="0" w:color="auto"/>
        <w:bottom w:val="none" w:sz="0" w:space="0" w:color="auto"/>
        <w:right w:val="none" w:sz="0" w:space="0" w:color="auto"/>
      </w:divBdr>
    </w:div>
    <w:div w:id="588807972">
      <w:bodyDiv w:val="1"/>
      <w:marLeft w:val="0"/>
      <w:marRight w:val="0"/>
      <w:marTop w:val="0"/>
      <w:marBottom w:val="0"/>
      <w:divBdr>
        <w:top w:val="none" w:sz="0" w:space="0" w:color="auto"/>
        <w:left w:val="none" w:sz="0" w:space="0" w:color="auto"/>
        <w:bottom w:val="none" w:sz="0" w:space="0" w:color="auto"/>
        <w:right w:val="none" w:sz="0" w:space="0" w:color="auto"/>
      </w:divBdr>
      <w:divsChild>
        <w:div w:id="90008583">
          <w:marLeft w:val="0"/>
          <w:marRight w:val="0"/>
          <w:marTop w:val="0"/>
          <w:marBottom w:val="0"/>
          <w:divBdr>
            <w:top w:val="none" w:sz="0" w:space="0" w:color="auto"/>
            <w:left w:val="none" w:sz="0" w:space="0" w:color="auto"/>
            <w:bottom w:val="none" w:sz="0" w:space="0" w:color="auto"/>
            <w:right w:val="none" w:sz="0" w:space="0" w:color="auto"/>
          </w:divBdr>
        </w:div>
        <w:div w:id="1636984639">
          <w:marLeft w:val="720"/>
          <w:marRight w:val="0"/>
          <w:marTop w:val="0"/>
          <w:marBottom w:val="0"/>
          <w:divBdr>
            <w:top w:val="none" w:sz="0" w:space="0" w:color="auto"/>
            <w:left w:val="none" w:sz="0" w:space="0" w:color="auto"/>
            <w:bottom w:val="none" w:sz="0" w:space="0" w:color="auto"/>
            <w:right w:val="none" w:sz="0" w:space="0" w:color="auto"/>
          </w:divBdr>
        </w:div>
        <w:div w:id="1980457933">
          <w:marLeft w:val="360"/>
          <w:marRight w:val="0"/>
          <w:marTop w:val="0"/>
          <w:marBottom w:val="0"/>
          <w:divBdr>
            <w:top w:val="none" w:sz="0" w:space="0" w:color="auto"/>
            <w:left w:val="none" w:sz="0" w:space="0" w:color="auto"/>
            <w:bottom w:val="none" w:sz="0" w:space="0" w:color="auto"/>
            <w:right w:val="none" w:sz="0" w:space="0" w:color="auto"/>
          </w:divBdr>
        </w:div>
        <w:div w:id="1184319606">
          <w:marLeft w:val="720"/>
          <w:marRight w:val="0"/>
          <w:marTop w:val="0"/>
          <w:marBottom w:val="0"/>
          <w:divBdr>
            <w:top w:val="none" w:sz="0" w:space="0" w:color="auto"/>
            <w:left w:val="none" w:sz="0" w:space="0" w:color="auto"/>
            <w:bottom w:val="none" w:sz="0" w:space="0" w:color="auto"/>
            <w:right w:val="none" w:sz="0" w:space="0" w:color="auto"/>
          </w:divBdr>
        </w:div>
        <w:div w:id="1953316957">
          <w:marLeft w:val="0"/>
          <w:marRight w:val="0"/>
          <w:marTop w:val="0"/>
          <w:marBottom w:val="0"/>
          <w:divBdr>
            <w:top w:val="none" w:sz="0" w:space="0" w:color="auto"/>
            <w:left w:val="none" w:sz="0" w:space="0" w:color="auto"/>
            <w:bottom w:val="none" w:sz="0" w:space="0" w:color="auto"/>
            <w:right w:val="none" w:sz="0" w:space="0" w:color="auto"/>
          </w:divBdr>
        </w:div>
        <w:div w:id="1292247451">
          <w:marLeft w:val="720"/>
          <w:marRight w:val="0"/>
          <w:marTop w:val="0"/>
          <w:marBottom w:val="0"/>
          <w:divBdr>
            <w:top w:val="none" w:sz="0" w:space="0" w:color="auto"/>
            <w:left w:val="none" w:sz="0" w:space="0" w:color="auto"/>
            <w:bottom w:val="none" w:sz="0" w:space="0" w:color="auto"/>
            <w:right w:val="none" w:sz="0" w:space="0" w:color="auto"/>
          </w:divBdr>
        </w:div>
        <w:div w:id="920984358">
          <w:marLeft w:val="720"/>
          <w:marRight w:val="0"/>
          <w:marTop w:val="0"/>
          <w:marBottom w:val="0"/>
          <w:divBdr>
            <w:top w:val="none" w:sz="0" w:space="0" w:color="auto"/>
            <w:left w:val="none" w:sz="0" w:space="0" w:color="auto"/>
            <w:bottom w:val="none" w:sz="0" w:space="0" w:color="auto"/>
            <w:right w:val="none" w:sz="0" w:space="0" w:color="auto"/>
          </w:divBdr>
        </w:div>
        <w:div w:id="515774171">
          <w:marLeft w:val="1440"/>
          <w:marRight w:val="0"/>
          <w:marTop w:val="0"/>
          <w:marBottom w:val="0"/>
          <w:divBdr>
            <w:top w:val="none" w:sz="0" w:space="0" w:color="auto"/>
            <w:left w:val="none" w:sz="0" w:space="0" w:color="auto"/>
            <w:bottom w:val="none" w:sz="0" w:space="0" w:color="auto"/>
            <w:right w:val="none" w:sz="0" w:space="0" w:color="auto"/>
          </w:divBdr>
        </w:div>
        <w:div w:id="1342926776">
          <w:marLeft w:val="1440"/>
          <w:marRight w:val="0"/>
          <w:marTop w:val="0"/>
          <w:marBottom w:val="0"/>
          <w:divBdr>
            <w:top w:val="none" w:sz="0" w:space="0" w:color="auto"/>
            <w:left w:val="none" w:sz="0" w:space="0" w:color="auto"/>
            <w:bottom w:val="none" w:sz="0" w:space="0" w:color="auto"/>
            <w:right w:val="none" w:sz="0" w:space="0" w:color="auto"/>
          </w:divBdr>
        </w:div>
        <w:div w:id="275705">
          <w:marLeft w:val="720"/>
          <w:marRight w:val="0"/>
          <w:marTop w:val="0"/>
          <w:marBottom w:val="0"/>
          <w:divBdr>
            <w:top w:val="none" w:sz="0" w:space="0" w:color="auto"/>
            <w:left w:val="none" w:sz="0" w:space="0" w:color="auto"/>
            <w:bottom w:val="none" w:sz="0" w:space="0" w:color="auto"/>
            <w:right w:val="none" w:sz="0" w:space="0" w:color="auto"/>
          </w:divBdr>
        </w:div>
        <w:div w:id="1295911063">
          <w:marLeft w:val="720"/>
          <w:marRight w:val="0"/>
          <w:marTop w:val="0"/>
          <w:marBottom w:val="0"/>
          <w:divBdr>
            <w:top w:val="none" w:sz="0" w:space="0" w:color="auto"/>
            <w:left w:val="none" w:sz="0" w:space="0" w:color="auto"/>
            <w:bottom w:val="none" w:sz="0" w:space="0" w:color="auto"/>
            <w:right w:val="none" w:sz="0" w:space="0" w:color="auto"/>
          </w:divBdr>
        </w:div>
      </w:divsChild>
    </w:div>
    <w:div w:id="1124808523">
      <w:bodyDiv w:val="1"/>
      <w:marLeft w:val="0"/>
      <w:marRight w:val="0"/>
      <w:marTop w:val="0"/>
      <w:marBottom w:val="0"/>
      <w:divBdr>
        <w:top w:val="none" w:sz="0" w:space="0" w:color="auto"/>
        <w:left w:val="none" w:sz="0" w:space="0" w:color="auto"/>
        <w:bottom w:val="none" w:sz="0" w:space="0" w:color="auto"/>
        <w:right w:val="none" w:sz="0" w:space="0" w:color="auto"/>
      </w:divBdr>
      <w:divsChild>
        <w:div w:id="372269531">
          <w:marLeft w:val="0"/>
          <w:marRight w:val="0"/>
          <w:marTop w:val="90"/>
          <w:marBottom w:val="0"/>
          <w:divBdr>
            <w:top w:val="none" w:sz="0" w:space="0" w:color="auto"/>
            <w:left w:val="none" w:sz="0" w:space="0" w:color="auto"/>
            <w:bottom w:val="none" w:sz="0" w:space="0" w:color="auto"/>
            <w:right w:val="none" w:sz="0" w:space="0" w:color="auto"/>
          </w:divBdr>
        </w:div>
      </w:divsChild>
    </w:div>
    <w:div w:id="1333752109">
      <w:bodyDiv w:val="1"/>
      <w:marLeft w:val="0"/>
      <w:marRight w:val="0"/>
      <w:marTop w:val="0"/>
      <w:marBottom w:val="0"/>
      <w:divBdr>
        <w:top w:val="none" w:sz="0" w:space="0" w:color="auto"/>
        <w:left w:val="none" w:sz="0" w:space="0" w:color="auto"/>
        <w:bottom w:val="none" w:sz="0" w:space="0" w:color="auto"/>
        <w:right w:val="none" w:sz="0" w:space="0" w:color="auto"/>
      </w:divBdr>
      <w:divsChild>
        <w:div w:id="1929072077">
          <w:marLeft w:val="0"/>
          <w:marRight w:val="0"/>
          <w:marTop w:val="90"/>
          <w:marBottom w:val="0"/>
          <w:divBdr>
            <w:top w:val="none" w:sz="0" w:space="0" w:color="auto"/>
            <w:left w:val="none" w:sz="0" w:space="0" w:color="auto"/>
            <w:bottom w:val="none" w:sz="0" w:space="0" w:color="auto"/>
            <w:right w:val="none" w:sz="0" w:space="0" w:color="auto"/>
          </w:divBdr>
        </w:div>
      </w:divsChild>
    </w:div>
    <w:div w:id="1548373515">
      <w:bodyDiv w:val="1"/>
      <w:marLeft w:val="0"/>
      <w:marRight w:val="0"/>
      <w:marTop w:val="0"/>
      <w:marBottom w:val="0"/>
      <w:divBdr>
        <w:top w:val="none" w:sz="0" w:space="0" w:color="auto"/>
        <w:left w:val="none" w:sz="0" w:space="0" w:color="auto"/>
        <w:bottom w:val="none" w:sz="0" w:space="0" w:color="auto"/>
        <w:right w:val="none" w:sz="0" w:space="0" w:color="auto"/>
      </w:divBdr>
    </w:div>
    <w:div w:id="1785224768">
      <w:bodyDiv w:val="1"/>
      <w:marLeft w:val="0"/>
      <w:marRight w:val="0"/>
      <w:marTop w:val="0"/>
      <w:marBottom w:val="0"/>
      <w:divBdr>
        <w:top w:val="none" w:sz="0" w:space="0" w:color="auto"/>
        <w:left w:val="none" w:sz="0" w:space="0" w:color="auto"/>
        <w:bottom w:val="none" w:sz="0" w:space="0" w:color="auto"/>
        <w:right w:val="none" w:sz="0" w:space="0" w:color="auto"/>
      </w:divBdr>
    </w:div>
    <w:div w:id="1877740319">
      <w:bodyDiv w:val="1"/>
      <w:marLeft w:val="0"/>
      <w:marRight w:val="0"/>
      <w:marTop w:val="0"/>
      <w:marBottom w:val="0"/>
      <w:divBdr>
        <w:top w:val="none" w:sz="0" w:space="0" w:color="auto"/>
        <w:left w:val="none" w:sz="0" w:space="0" w:color="auto"/>
        <w:bottom w:val="none" w:sz="0" w:space="0" w:color="auto"/>
        <w:right w:val="none" w:sz="0" w:space="0" w:color="auto"/>
      </w:divBdr>
      <w:divsChild>
        <w:div w:id="1483617683">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shoeschools.net/Page/510" TargetMode="External"/><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google.com/imgres?imgurl=http://2.bp.blogspot.com/-d7_ybIpuLlU/UbCEergZyPI/AAAAAAAAGlo/SaCZzm1CDGk/s1600/Slide2.JPG&amp;imgrefurl=http://fun-in-first.blogspot.com/2013/06/daily-teaching-tips-and-spelling.html&amp;h=720&amp;w=960&amp;tbnid=Coz6ajtLPU334M:&amp;docid=uXjqj5j0t1N9UM&amp;ei=pITeVcDSK42sogTCjZqwDQ&amp;tbm=isch&amp;ved=0CC0QMygQMBBqFQoTCMC06dupyMcCFQ2WiAodwoYG1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leen_2\AppData\Roaming\Microsoft\Templates\Elementary%20school%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lementary NEwsletter">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2C3ED637-B841-4E21-AF07-E8116ACC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0</TotalTime>
  <Pages>3</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Cathleen</dc:creator>
  <cp:lastModifiedBy>Gebhardt, Carol</cp:lastModifiedBy>
  <cp:revision>2</cp:revision>
  <dcterms:created xsi:type="dcterms:W3CDTF">2017-08-25T15:25:00Z</dcterms:created>
  <dcterms:modified xsi:type="dcterms:W3CDTF">2017-08-25T15:25:00Z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